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56C1" w14:textId="6E57CEA0" w:rsidR="00775D47" w:rsidRDefault="0061415B" w:rsidP="006141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NWSA Policy Issues Survey</w:t>
      </w:r>
    </w:p>
    <w:p w14:paraId="399EC384" w14:textId="7DD929D2" w:rsidR="0061415B" w:rsidRDefault="0061415B" w:rsidP="006141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Results</w:t>
      </w:r>
    </w:p>
    <w:p w14:paraId="0F265866" w14:textId="3510BF05" w:rsidR="0061415B" w:rsidRDefault="0061415B" w:rsidP="006141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14, 2022</w:t>
      </w:r>
    </w:p>
    <w:p w14:paraId="5E7CEDBE" w14:textId="79B98470" w:rsidR="0061415B" w:rsidRDefault="0061415B" w:rsidP="0061415B">
      <w:pPr>
        <w:spacing w:after="0"/>
        <w:jc w:val="center"/>
        <w:rPr>
          <w:sz w:val="28"/>
          <w:szCs w:val="28"/>
        </w:rPr>
      </w:pPr>
    </w:p>
    <w:p w14:paraId="0D6ED899" w14:textId="14569DBD" w:rsidR="0061415B" w:rsidRPr="0061415B" w:rsidRDefault="0061415B" w:rsidP="006141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survey received </w:t>
      </w:r>
      <w:r w:rsidRPr="0061415B">
        <w:rPr>
          <w:sz w:val="28"/>
          <w:szCs w:val="28"/>
        </w:rPr>
        <w:t>15 responses.  After close evaluation of the rankings submitted by the responders, the following priorities emerged:</w:t>
      </w:r>
    </w:p>
    <w:p w14:paraId="70782CC3" w14:textId="77777777" w:rsidR="0061415B" w:rsidRPr="0061415B" w:rsidRDefault="0061415B" w:rsidP="0061415B">
      <w:pPr>
        <w:spacing w:after="0"/>
        <w:rPr>
          <w:sz w:val="28"/>
          <w:szCs w:val="28"/>
        </w:rPr>
      </w:pPr>
    </w:p>
    <w:p w14:paraId="4D5A241C" w14:textId="77777777" w:rsidR="0061415B" w:rsidRPr="0061415B" w:rsidRDefault="0061415B" w:rsidP="0061415B">
      <w:pPr>
        <w:spacing w:after="0"/>
        <w:rPr>
          <w:sz w:val="28"/>
          <w:szCs w:val="28"/>
        </w:rPr>
      </w:pPr>
      <w:r w:rsidRPr="0061415B">
        <w:rPr>
          <w:sz w:val="28"/>
          <w:szCs w:val="28"/>
        </w:rPr>
        <w:t>First Tier</w:t>
      </w:r>
    </w:p>
    <w:p w14:paraId="162815F9" w14:textId="77777777" w:rsidR="0061415B" w:rsidRPr="0061415B" w:rsidRDefault="0061415B" w:rsidP="0061415B">
      <w:pPr>
        <w:spacing w:after="0"/>
        <w:rPr>
          <w:sz w:val="28"/>
          <w:szCs w:val="28"/>
        </w:rPr>
      </w:pPr>
      <w:r w:rsidRPr="0061415B">
        <w:rPr>
          <w:sz w:val="28"/>
          <w:szCs w:val="28"/>
        </w:rPr>
        <w:t>1)</w:t>
      </w:r>
      <w:r w:rsidRPr="0061415B">
        <w:rPr>
          <w:sz w:val="28"/>
          <w:szCs w:val="28"/>
        </w:rPr>
        <w:tab/>
        <w:t xml:space="preserve">Establish USACE policy on return flows </w:t>
      </w:r>
    </w:p>
    <w:p w14:paraId="1ADFB618" w14:textId="618CE9D8" w:rsidR="0061415B" w:rsidRPr="0061415B" w:rsidRDefault="0061415B" w:rsidP="0061415B">
      <w:pPr>
        <w:spacing w:after="0"/>
        <w:ind w:left="720" w:hanging="720"/>
        <w:rPr>
          <w:sz w:val="28"/>
          <w:szCs w:val="28"/>
        </w:rPr>
      </w:pPr>
      <w:r w:rsidRPr="0061415B">
        <w:rPr>
          <w:sz w:val="28"/>
          <w:szCs w:val="28"/>
        </w:rPr>
        <w:t>2)</w:t>
      </w:r>
      <w:r w:rsidRPr="0061415B">
        <w:rPr>
          <w:sz w:val="28"/>
          <w:szCs w:val="28"/>
        </w:rPr>
        <w:tab/>
        <w:t>Streamline the process for obtaining easements and construction approval for water supply intakes and pipelines</w:t>
      </w:r>
    </w:p>
    <w:p w14:paraId="135978E2" w14:textId="77777777" w:rsidR="0061415B" w:rsidRPr="0061415B" w:rsidRDefault="0061415B" w:rsidP="0061415B">
      <w:pPr>
        <w:spacing w:after="0"/>
        <w:rPr>
          <w:sz w:val="28"/>
          <w:szCs w:val="28"/>
        </w:rPr>
      </w:pPr>
    </w:p>
    <w:p w14:paraId="6A7F387C" w14:textId="77777777" w:rsidR="0061415B" w:rsidRPr="0061415B" w:rsidRDefault="0061415B" w:rsidP="0061415B">
      <w:pPr>
        <w:spacing w:after="0"/>
        <w:rPr>
          <w:sz w:val="28"/>
          <w:szCs w:val="28"/>
        </w:rPr>
      </w:pPr>
      <w:r w:rsidRPr="0061415B">
        <w:rPr>
          <w:sz w:val="28"/>
          <w:szCs w:val="28"/>
        </w:rPr>
        <w:t>Second Tier</w:t>
      </w:r>
    </w:p>
    <w:p w14:paraId="2DA6EAB4" w14:textId="77777777" w:rsidR="0061415B" w:rsidRPr="0061415B" w:rsidRDefault="0061415B" w:rsidP="0061415B">
      <w:pPr>
        <w:spacing w:after="0"/>
        <w:rPr>
          <w:sz w:val="28"/>
          <w:szCs w:val="28"/>
        </w:rPr>
      </w:pPr>
      <w:r w:rsidRPr="0061415B">
        <w:rPr>
          <w:sz w:val="28"/>
          <w:szCs w:val="28"/>
        </w:rPr>
        <w:t>•</w:t>
      </w:r>
      <w:r w:rsidRPr="0061415B">
        <w:rPr>
          <w:sz w:val="28"/>
          <w:szCs w:val="28"/>
        </w:rPr>
        <w:tab/>
        <w:t>Increase focus on and visibility of water supply at Corps reservoirs</w:t>
      </w:r>
    </w:p>
    <w:p w14:paraId="7786C651" w14:textId="77777777" w:rsidR="0061415B" w:rsidRPr="0061415B" w:rsidRDefault="0061415B" w:rsidP="0061415B">
      <w:pPr>
        <w:spacing w:after="0"/>
        <w:ind w:left="720" w:hanging="720"/>
        <w:rPr>
          <w:sz w:val="28"/>
          <w:szCs w:val="28"/>
        </w:rPr>
      </w:pPr>
      <w:r w:rsidRPr="0061415B">
        <w:rPr>
          <w:sz w:val="28"/>
          <w:szCs w:val="28"/>
        </w:rPr>
        <w:t>•</w:t>
      </w:r>
      <w:r w:rsidRPr="0061415B">
        <w:rPr>
          <w:sz w:val="28"/>
          <w:szCs w:val="28"/>
        </w:rPr>
        <w:tab/>
        <w:t>Establish a standard procedure for determining benefits foregone for hydropower</w:t>
      </w:r>
    </w:p>
    <w:p w14:paraId="087303D8" w14:textId="77777777" w:rsidR="0061415B" w:rsidRPr="0061415B" w:rsidRDefault="0061415B" w:rsidP="0061415B">
      <w:pPr>
        <w:spacing w:after="0"/>
        <w:rPr>
          <w:sz w:val="28"/>
          <w:szCs w:val="28"/>
        </w:rPr>
      </w:pPr>
      <w:r w:rsidRPr="0061415B">
        <w:rPr>
          <w:sz w:val="28"/>
          <w:szCs w:val="28"/>
        </w:rPr>
        <w:t>•</w:t>
      </w:r>
      <w:r w:rsidRPr="0061415B">
        <w:rPr>
          <w:sz w:val="28"/>
          <w:szCs w:val="28"/>
        </w:rPr>
        <w:tab/>
        <w:t>Develop new procedures for establishing the cost of storage</w:t>
      </w:r>
    </w:p>
    <w:p w14:paraId="3F673708" w14:textId="77777777" w:rsidR="0061415B" w:rsidRPr="0061415B" w:rsidRDefault="0061415B" w:rsidP="0061415B">
      <w:pPr>
        <w:spacing w:after="0"/>
        <w:rPr>
          <w:sz w:val="28"/>
          <w:szCs w:val="28"/>
        </w:rPr>
      </w:pPr>
    </w:p>
    <w:p w14:paraId="75B70545" w14:textId="77777777" w:rsidR="0061415B" w:rsidRPr="0061415B" w:rsidRDefault="0061415B" w:rsidP="0061415B">
      <w:pPr>
        <w:spacing w:after="0"/>
        <w:rPr>
          <w:sz w:val="28"/>
          <w:szCs w:val="28"/>
        </w:rPr>
      </w:pPr>
      <w:r w:rsidRPr="0061415B">
        <w:rPr>
          <w:sz w:val="28"/>
          <w:szCs w:val="28"/>
        </w:rPr>
        <w:t>Third Tier</w:t>
      </w:r>
    </w:p>
    <w:p w14:paraId="09522054" w14:textId="77777777" w:rsidR="0061415B" w:rsidRPr="0061415B" w:rsidRDefault="0061415B" w:rsidP="0061415B">
      <w:pPr>
        <w:spacing w:after="0"/>
        <w:ind w:left="720" w:hanging="720"/>
        <w:rPr>
          <w:sz w:val="28"/>
          <w:szCs w:val="28"/>
        </w:rPr>
      </w:pPr>
      <w:r w:rsidRPr="0061415B">
        <w:rPr>
          <w:sz w:val="28"/>
          <w:szCs w:val="28"/>
        </w:rPr>
        <w:t>•</w:t>
      </w:r>
      <w:r w:rsidRPr="0061415B">
        <w:rPr>
          <w:sz w:val="28"/>
          <w:szCs w:val="28"/>
        </w:rPr>
        <w:tab/>
        <w:t>Establish procedures for OMRRR billing and for developing more useful 5-year OMRRR expense forecasts</w:t>
      </w:r>
    </w:p>
    <w:p w14:paraId="2EAEFE86" w14:textId="77777777" w:rsidR="0061415B" w:rsidRPr="0061415B" w:rsidRDefault="0061415B" w:rsidP="0061415B">
      <w:pPr>
        <w:spacing w:after="0"/>
        <w:rPr>
          <w:sz w:val="28"/>
          <w:szCs w:val="28"/>
        </w:rPr>
      </w:pPr>
      <w:r w:rsidRPr="0061415B">
        <w:rPr>
          <w:sz w:val="28"/>
          <w:szCs w:val="28"/>
        </w:rPr>
        <w:t>•</w:t>
      </w:r>
      <w:r w:rsidRPr="0061415B">
        <w:rPr>
          <w:sz w:val="28"/>
          <w:szCs w:val="28"/>
        </w:rPr>
        <w:tab/>
        <w:t>Streamline 404 permitting of state and local reservoirs</w:t>
      </w:r>
    </w:p>
    <w:p w14:paraId="0A672383" w14:textId="77777777" w:rsidR="0061415B" w:rsidRPr="0061415B" w:rsidRDefault="0061415B" w:rsidP="0061415B">
      <w:pPr>
        <w:spacing w:after="0"/>
        <w:ind w:left="720" w:hanging="720"/>
        <w:rPr>
          <w:sz w:val="28"/>
          <w:szCs w:val="28"/>
        </w:rPr>
      </w:pPr>
      <w:r w:rsidRPr="0061415B">
        <w:rPr>
          <w:sz w:val="28"/>
          <w:szCs w:val="28"/>
        </w:rPr>
        <w:t>•</w:t>
      </w:r>
      <w:r w:rsidRPr="0061415B">
        <w:rPr>
          <w:sz w:val="28"/>
          <w:szCs w:val="28"/>
        </w:rPr>
        <w:tab/>
        <w:t>Establish standards and procedures for coordinating reallocation studies with dam safety repairs (permanent or interim repairs)</w:t>
      </w:r>
    </w:p>
    <w:p w14:paraId="31CA2159" w14:textId="77777777" w:rsidR="0061415B" w:rsidRPr="0061415B" w:rsidRDefault="0061415B" w:rsidP="0061415B">
      <w:pPr>
        <w:spacing w:after="0"/>
        <w:rPr>
          <w:sz w:val="28"/>
          <w:szCs w:val="28"/>
        </w:rPr>
      </w:pPr>
    </w:p>
    <w:p w14:paraId="326E151F" w14:textId="54E07E87" w:rsidR="0061415B" w:rsidRPr="0061415B" w:rsidRDefault="0061415B" w:rsidP="0061415B">
      <w:pPr>
        <w:spacing w:after="0"/>
        <w:rPr>
          <w:sz w:val="28"/>
          <w:szCs w:val="28"/>
        </w:rPr>
      </w:pPr>
      <w:r>
        <w:rPr>
          <w:sz w:val="28"/>
          <w:szCs w:val="28"/>
        </w:rPr>
        <w:t>Fourth Tier</w:t>
      </w:r>
    </w:p>
    <w:p w14:paraId="442D0C2B" w14:textId="77777777" w:rsidR="0061415B" w:rsidRPr="0061415B" w:rsidRDefault="0061415B" w:rsidP="0061415B">
      <w:pPr>
        <w:spacing w:after="0"/>
        <w:rPr>
          <w:sz w:val="28"/>
          <w:szCs w:val="28"/>
        </w:rPr>
      </w:pPr>
      <w:r w:rsidRPr="0061415B">
        <w:rPr>
          <w:sz w:val="28"/>
          <w:szCs w:val="28"/>
        </w:rPr>
        <w:t>-</w:t>
      </w:r>
      <w:r w:rsidRPr="0061415B">
        <w:rPr>
          <w:sz w:val="28"/>
          <w:szCs w:val="28"/>
        </w:rPr>
        <w:tab/>
        <w:t>Establish USACE policy on sediment management</w:t>
      </w:r>
    </w:p>
    <w:p w14:paraId="0F38B985" w14:textId="77777777" w:rsidR="0061415B" w:rsidRPr="0061415B" w:rsidRDefault="0061415B" w:rsidP="0061415B">
      <w:pPr>
        <w:spacing w:after="0"/>
        <w:rPr>
          <w:sz w:val="28"/>
          <w:szCs w:val="28"/>
        </w:rPr>
      </w:pPr>
      <w:r w:rsidRPr="0061415B">
        <w:rPr>
          <w:sz w:val="28"/>
          <w:szCs w:val="28"/>
        </w:rPr>
        <w:t>-</w:t>
      </w:r>
      <w:r w:rsidRPr="0061415B">
        <w:rPr>
          <w:sz w:val="28"/>
          <w:szCs w:val="28"/>
        </w:rPr>
        <w:tab/>
        <w:t>FIRO (write-in)</w:t>
      </w:r>
    </w:p>
    <w:p w14:paraId="0E31EC60" w14:textId="77777777" w:rsidR="0061415B" w:rsidRPr="0061415B" w:rsidRDefault="0061415B" w:rsidP="0061415B">
      <w:pPr>
        <w:spacing w:after="0"/>
        <w:rPr>
          <w:sz w:val="28"/>
          <w:szCs w:val="28"/>
        </w:rPr>
      </w:pPr>
    </w:p>
    <w:p w14:paraId="5D1AA489" w14:textId="2C45D62C" w:rsidR="0061415B" w:rsidRPr="0061415B" w:rsidRDefault="0061415B" w:rsidP="0061415B">
      <w:pPr>
        <w:spacing w:after="0"/>
        <w:rPr>
          <w:sz w:val="28"/>
          <w:szCs w:val="28"/>
        </w:rPr>
      </w:pPr>
      <w:r w:rsidRPr="0061415B">
        <w:rPr>
          <w:sz w:val="28"/>
          <w:szCs w:val="28"/>
        </w:rPr>
        <w:t xml:space="preserve">Interesting stats:  The issue with the most #1 rankings </w:t>
      </w:r>
      <w:proofErr w:type="gramStart"/>
      <w:r w:rsidRPr="0061415B">
        <w:rPr>
          <w:sz w:val="28"/>
          <w:szCs w:val="28"/>
        </w:rPr>
        <w:t>was</w:t>
      </w:r>
      <w:proofErr w:type="gramEnd"/>
      <w:r w:rsidRPr="0061415B">
        <w:rPr>
          <w:sz w:val="28"/>
          <w:szCs w:val="28"/>
        </w:rPr>
        <w:t xml:space="preserve"> Return Flows.  The issue with the most votes overall was Cost of Storage.</w:t>
      </w:r>
    </w:p>
    <w:sectPr w:rsidR="0061415B" w:rsidRPr="0061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5B"/>
    <w:rsid w:val="00026170"/>
    <w:rsid w:val="0061415B"/>
    <w:rsid w:val="00775D47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89D0"/>
  <w15:chartTrackingRefBased/>
  <w15:docId w15:val="{A8E55499-E0CD-4D8D-A5E6-615D14D3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Mitamura</dc:creator>
  <cp:keywords/>
  <dc:description/>
  <cp:lastModifiedBy>Dave Mitamura</cp:lastModifiedBy>
  <cp:revision>1</cp:revision>
  <dcterms:created xsi:type="dcterms:W3CDTF">2022-03-23T21:51:00Z</dcterms:created>
  <dcterms:modified xsi:type="dcterms:W3CDTF">2022-03-23T21:54:00Z</dcterms:modified>
</cp:coreProperties>
</file>